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D" w:rsidRPr="00320CD8" w:rsidRDefault="00CE597D" w:rsidP="00CE597D">
      <w:pPr>
        <w:tabs>
          <w:tab w:val="left" w:pos="0"/>
        </w:tabs>
        <w:ind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/>
          <w:b/>
          <w:noProof/>
          <w:color w:val="000000"/>
          <w:sz w:val="22"/>
          <w:szCs w:val="22"/>
        </w:rPr>
        <w:drawing>
          <wp:inline distT="0" distB="0" distL="0" distR="0" wp14:anchorId="0415F4B0" wp14:editId="5958B277">
            <wp:extent cx="99788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9" cy="91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7D" w:rsidRPr="00320CD8" w:rsidRDefault="00CE597D" w:rsidP="00CE597D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GEORGIA</w:t>
      </w:r>
    </w:p>
    <w:p w:rsidR="00CE597D" w:rsidRPr="00320CD8" w:rsidRDefault="00CE597D" w:rsidP="00CE597D">
      <w:pPr>
        <w:ind w:left="180" w:right="90"/>
        <w:jc w:val="center"/>
        <w:rPr>
          <w:rFonts w:ascii="Sylfaen" w:hAnsi="Sylfaen" w:cs="Arial"/>
          <w:bCs/>
          <w:color w:val="0D0D0D" w:themeColor="text1" w:themeTint="F2"/>
          <w:sz w:val="22"/>
          <w:szCs w:val="22"/>
          <w:lang w:val="en-GB"/>
        </w:rPr>
      </w:pPr>
    </w:p>
    <w:p w:rsidR="00CE597D" w:rsidRPr="00320CD8" w:rsidRDefault="00CE597D" w:rsidP="00CE597D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 xml:space="preserve">Statement by Mr. </w:t>
      </w:r>
      <w:proofErr w:type="spellStart"/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Temuri</w:t>
      </w:r>
      <w:proofErr w:type="spellEnd"/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 xml:space="preserve"> </w:t>
      </w:r>
      <w:proofErr w:type="spellStart"/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Pipia</w:t>
      </w:r>
      <w:proofErr w:type="spellEnd"/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>,</w:t>
      </w:r>
    </w:p>
    <w:p w:rsidR="00CE597D" w:rsidRPr="00320CD8" w:rsidRDefault="00CE597D" w:rsidP="00CE597D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</w:pPr>
      <w:r w:rsidRPr="00320CD8">
        <w:rPr>
          <w:rFonts w:ascii="Sylfaen" w:hAnsi="Sylfaen" w:cs="Arial"/>
          <w:b/>
          <w:bCs/>
          <w:color w:val="0D0D0D" w:themeColor="text1" w:themeTint="F2"/>
          <w:sz w:val="22"/>
          <w:szCs w:val="22"/>
          <w:lang w:val="en-GB"/>
        </w:rPr>
        <w:t xml:space="preserve">First Secretary of the Permanent Mission </w:t>
      </w:r>
    </w:p>
    <w:p w:rsidR="007C2DD3" w:rsidRPr="003258FB" w:rsidRDefault="00416E2F" w:rsidP="00416E2F">
      <w:pPr>
        <w:pStyle w:val="Body"/>
        <w:jc w:val="center"/>
        <w:rPr>
          <w:b/>
          <w:bCs/>
          <w:lang w:val="en-US"/>
        </w:rPr>
      </w:pPr>
      <w:bookmarkStart w:id="0" w:name="_GoBack"/>
      <w:bookmarkEnd w:id="0"/>
      <w:r w:rsidRPr="00416E2F">
        <w:rPr>
          <w:b/>
          <w:bCs/>
          <w:lang w:val="en-US"/>
        </w:rPr>
        <w:t>The 27</w:t>
      </w:r>
      <w:r w:rsidRPr="00416E2F">
        <w:rPr>
          <w:b/>
          <w:bCs/>
          <w:vertAlign w:val="superscript"/>
          <w:lang w:val="en-US"/>
        </w:rPr>
        <w:t>th</w:t>
      </w:r>
      <w:r w:rsidRPr="00416E2F">
        <w:rPr>
          <w:b/>
          <w:bCs/>
          <w:lang w:val="en-US"/>
        </w:rPr>
        <w:t xml:space="preserve"> </w:t>
      </w:r>
      <w:r w:rsidR="0061646B" w:rsidRPr="00416E2F">
        <w:rPr>
          <w:b/>
          <w:bCs/>
          <w:lang w:val="en-US"/>
        </w:rPr>
        <w:t>Session of the UPR Working Group</w:t>
      </w:r>
    </w:p>
    <w:p w:rsidR="007C2DD3" w:rsidRDefault="0061646B" w:rsidP="00416E2F">
      <w:pPr>
        <w:pStyle w:val="Body"/>
        <w:jc w:val="center"/>
        <w:rPr>
          <w:b/>
          <w:bCs/>
          <w:lang w:val="en-US"/>
        </w:rPr>
      </w:pPr>
      <w:r w:rsidRPr="00416E2F">
        <w:rPr>
          <w:b/>
          <w:bCs/>
          <w:lang w:val="en-US"/>
        </w:rPr>
        <w:t xml:space="preserve">UPR of </w:t>
      </w:r>
      <w:r w:rsidR="00416E2F" w:rsidRPr="00416E2F">
        <w:rPr>
          <w:b/>
          <w:bCs/>
          <w:lang w:val="en-US"/>
        </w:rPr>
        <w:t xml:space="preserve">Indonesia </w:t>
      </w:r>
    </w:p>
    <w:p w:rsidR="00416E2F" w:rsidRDefault="00416E2F" w:rsidP="00416E2F">
      <w:pPr>
        <w:pStyle w:val="Body"/>
        <w:jc w:val="center"/>
        <w:rPr>
          <w:b/>
          <w:bCs/>
          <w:lang w:val="en-US"/>
        </w:rPr>
      </w:pPr>
    </w:p>
    <w:p w:rsidR="00416E2F" w:rsidRPr="003258FB" w:rsidRDefault="00416E2F" w:rsidP="00416E2F">
      <w:pPr>
        <w:pStyle w:val="Body"/>
        <w:jc w:val="center"/>
        <w:rPr>
          <w:b/>
          <w:bCs/>
          <w:lang w:val="en-US"/>
        </w:rPr>
      </w:pPr>
    </w:p>
    <w:p w:rsidR="007C2DD3" w:rsidRPr="003258FB" w:rsidRDefault="0061646B" w:rsidP="00416E2F">
      <w:pPr>
        <w:pStyle w:val="Body"/>
        <w:jc w:val="right"/>
        <w:rPr>
          <w:lang w:val="en-US"/>
        </w:rPr>
      </w:pPr>
      <w:r w:rsidRPr="003258FB">
        <w:rPr>
          <w:lang w:val="en-US"/>
        </w:rPr>
        <w:t xml:space="preserve"> </w:t>
      </w:r>
      <w:r w:rsidR="00416E2F" w:rsidRPr="003258FB">
        <w:rPr>
          <w:rFonts w:cs="Arial"/>
          <w:bCs/>
          <w:color w:val="000000" w:themeColor="text1"/>
          <w:sz w:val="22"/>
          <w:lang w:val="en-US"/>
        </w:rPr>
        <w:t>Geneva, 3 May 2017</w:t>
      </w:r>
    </w:p>
    <w:p w:rsidR="007C2DD3" w:rsidRPr="003258FB" w:rsidRDefault="007C2DD3">
      <w:pPr>
        <w:pStyle w:val="Body"/>
        <w:rPr>
          <w:lang w:val="en-US"/>
        </w:rPr>
      </w:pPr>
    </w:p>
    <w:p w:rsidR="007C2DD3" w:rsidRPr="003258FB" w:rsidRDefault="0061646B" w:rsidP="00311B48">
      <w:pPr>
        <w:pStyle w:val="Body"/>
        <w:jc w:val="both"/>
        <w:rPr>
          <w:lang w:val="en-US"/>
        </w:rPr>
      </w:pPr>
      <w:r>
        <w:rPr>
          <w:lang w:val="en-US"/>
        </w:rPr>
        <w:t xml:space="preserve">We welcome the Delegation of </w:t>
      </w:r>
      <w:r w:rsidR="00416E2F">
        <w:rPr>
          <w:lang w:val="en-US"/>
        </w:rPr>
        <w:t>Indonesia</w:t>
      </w:r>
      <w:r>
        <w:rPr>
          <w:lang w:val="en-US"/>
        </w:rPr>
        <w:t xml:space="preserve"> and thank the Head of Delegation for the presentation of the national report.</w:t>
      </w:r>
    </w:p>
    <w:p w:rsidR="00ED5A0C" w:rsidRPr="003258FB" w:rsidRDefault="00ED5A0C">
      <w:pPr>
        <w:pStyle w:val="Body"/>
        <w:jc w:val="both"/>
        <w:rPr>
          <w:lang w:val="en-US"/>
        </w:rPr>
      </w:pPr>
    </w:p>
    <w:p w:rsidR="00ED5A0C" w:rsidRPr="003258FB" w:rsidRDefault="00772AFE" w:rsidP="00772AFE">
      <w:pPr>
        <w:pStyle w:val="Body"/>
        <w:jc w:val="both"/>
        <w:rPr>
          <w:lang w:val="en-US"/>
        </w:rPr>
      </w:pPr>
      <w:r w:rsidRPr="003258FB">
        <w:rPr>
          <w:lang w:val="en-US"/>
        </w:rPr>
        <w:t>Georgia welcomes the ratification of Optional Protocol to the CRC on the involvement of children in armed conflict and Optional Protocol to the Convention on the Rights of the Child</w:t>
      </w:r>
      <w:r w:rsidR="002E0BDC">
        <w:rPr>
          <w:lang w:val="en-US"/>
        </w:rPr>
        <w:t>,</w:t>
      </w:r>
      <w:r w:rsidRPr="003258FB">
        <w:rPr>
          <w:lang w:val="en-US"/>
        </w:rPr>
        <w:t xml:space="preserve"> on the sale of children</w:t>
      </w:r>
      <w:r w:rsidR="002E0BDC">
        <w:rPr>
          <w:lang w:val="en-US"/>
        </w:rPr>
        <w:t>,</w:t>
      </w:r>
      <w:r w:rsidRPr="003258FB">
        <w:rPr>
          <w:lang w:val="en-US"/>
        </w:rPr>
        <w:t xml:space="preserve"> child prostitution and child pornography</w:t>
      </w:r>
      <w:r w:rsidR="00351D44" w:rsidRPr="003258FB">
        <w:rPr>
          <w:lang w:val="en-US"/>
        </w:rPr>
        <w:t>, since the last UPR</w:t>
      </w:r>
      <w:r w:rsidRPr="003258FB">
        <w:rPr>
          <w:lang w:val="en-US"/>
        </w:rPr>
        <w:t>.</w:t>
      </w:r>
    </w:p>
    <w:p w:rsidR="00051275" w:rsidRPr="003258FB" w:rsidRDefault="00051275">
      <w:pPr>
        <w:pStyle w:val="Body"/>
        <w:jc w:val="both"/>
        <w:rPr>
          <w:lang w:val="en-US"/>
        </w:rPr>
      </w:pPr>
    </w:p>
    <w:p w:rsidR="00506AF6" w:rsidRPr="003258FB" w:rsidRDefault="00351D44" w:rsidP="009B14CD">
      <w:pPr>
        <w:pStyle w:val="Body"/>
        <w:jc w:val="both"/>
        <w:rPr>
          <w:lang w:val="en-US"/>
        </w:rPr>
      </w:pPr>
      <w:r w:rsidRPr="003258FB">
        <w:rPr>
          <w:lang w:val="en-US"/>
        </w:rPr>
        <w:t>We highlight</w:t>
      </w:r>
      <w:r w:rsidR="009B14CD" w:rsidRPr="003258FB">
        <w:rPr>
          <w:lang w:val="en-US"/>
        </w:rPr>
        <w:t xml:space="preserve"> importance of</w:t>
      </w:r>
      <w:r w:rsidRPr="003258FB">
        <w:rPr>
          <w:lang w:val="en-US"/>
        </w:rPr>
        <w:t xml:space="preserve"> the steps taken to improve national justice system for minors by enacting the new law on Juvenile Justice System and </w:t>
      </w:r>
      <w:r w:rsidR="00506AF6" w:rsidRPr="003258FB">
        <w:rPr>
          <w:lang w:val="en-US"/>
        </w:rPr>
        <w:t>note with appreciation that since the adoption of the Law, there has been a significant reduction in the number of juveniles imprisoned.</w:t>
      </w:r>
    </w:p>
    <w:p w:rsidR="0094072D" w:rsidRPr="003258FB" w:rsidRDefault="0094072D">
      <w:pPr>
        <w:pStyle w:val="Body"/>
        <w:jc w:val="both"/>
        <w:rPr>
          <w:lang w:val="en-US"/>
        </w:rPr>
      </w:pPr>
    </w:p>
    <w:p w:rsidR="007D3346" w:rsidRPr="003258FB" w:rsidRDefault="00ED5A0C">
      <w:pPr>
        <w:pStyle w:val="Body"/>
        <w:jc w:val="both"/>
        <w:rPr>
          <w:lang w:val="en-US"/>
        </w:rPr>
      </w:pPr>
      <w:r w:rsidRPr="003258FB">
        <w:rPr>
          <w:lang w:val="en-US"/>
        </w:rPr>
        <w:t>Georgia would like to recommend to the Government of Indonesia:</w:t>
      </w:r>
    </w:p>
    <w:p w:rsidR="007D3346" w:rsidRPr="003258FB" w:rsidRDefault="007D3346">
      <w:pPr>
        <w:pStyle w:val="Body"/>
        <w:jc w:val="both"/>
        <w:rPr>
          <w:lang w:val="en-US"/>
        </w:rPr>
      </w:pPr>
    </w:p>
    <w:p w:rsidR="00A25C41" w:rsidRPr="003258FB" w:rsidRDefault="0048291E" w:rsidP="00A25C41">
      <w:pPr>
        <w:pStyle w:val="Body"/>
        <w:numPr>
          <w:ilvl w:val="0"/>
          <w:numId w:val="3"/>
        </w:numPr>
        <w:ind w:left="360"/>
        <w:jc w:val="both"/>
        <w:rPr>
          <w:lang w:val="en-US"/>
        </w:rPr>
      </w:pPr>
      <w:r w:rsidRPr="003258FB">
        <w:rPr>
          <w:lang w:val="en-US"/>
        </w:rPr>
        <w:t>C</w:t>
      </w:r>
      <w:r w:rsidR="00A25C41" w:rsidRPr="003258FB">
        <w:rPr>
          <w:lang w:val="en-US"/>
        </w:rPr>
        <w:t xml:space="preserve">onsider the ratification of the OP-CAT; </w:t>
      </w:r>
    </w:p>
    <w:p w:rsidR="00FB59A0" w:rsidRPr="003258FB" w:rsidRDefault="00A25C41" w:rsidP="009B14CD">
      <w:pPr>
        <w:pStyle w:val="Body"/>
        <w:numPr>
          <w:ilvl w:val="0"/>
          <w:numId w:val="3"/>
        </w:numPr>
        <w:ind w:left="360"/>
        <w:jc w:val="both"/>
        <w:rPr>
          <w:lang w:val="en-US"/>
        </w:rPr>
      </w:pPr>
      <w:r w:rsidRPr="003258FB">
        <w:rPr>
          <w:lang w:val="en-US"/>
        </w:rPr>
        <w:t>Speed up the</w:t>
      </w:r>
      <w:r w:rsidR="0048291E" w:rsidRPr="003258FB">
        <w:rPr>
          <w:lang w:val="en-US"/>
        </w:rPr>
        <w:t xml:space="preserve"> </w:t>
      </w:r>
      <w:r w:rsidR="00190FA3" w:rsidRPr="003258FB">
        <w:rPr>
          <w:lang w:val="en-US"/>
        </w:rPr>
        <w:t>adoption o</w:t>
      </w:r>
      <w:r w:rsidRPr="003258FB">
        <w:rPr>
          <w:lang w:val="en-US"/>
        </w:rPr>
        <w:t>f the draft law on Gender Equality and Justice</w:t>
      </w:r>
      <w:r w:rsidR="00E92DEA" w:rsidRPr="003258FB">
        <w:rPr>
          <w:lang w:val="en-US"/>
        </w:rPr>
        <w:t>.</w:t>
      </w:r>
    </w:p>
    <w:p w:rsidR="00E73E39" w:rsidRPr="003258FB" w:rsidRDefault="00E73E39">
      <w:pPr>
        <w:pStyle w:val="Body"/>
        <w:jc w:val="both"/>
        <w:rPr>
          <w:lang w:val="en-US"/>
        </w:rPr>
      </w:pPr>
    </w:p>
    <w:p w:rsidR="00416E2F" w:rsidRPr="003258FB" w:rsidRDefault="00416E2F" w:rsidP="00ED5A0C">
      <w:pPr>
        <w:pStyle w:val="Body"/>
        <w:jc w:val="both"/>
        <w:rPr>
          <w:lang w:val="en-US"/>
        </w:rPr>
      </w:pPr>
      <w:r>
        <w:rPr>
          <w:lang w:val="en-US"/>
        </w:rPr>
        <w:t xml:space="preserve">We wish the Delegation of </w:t>
      </w:r>
      <w:r w:rsidR="00ED5A0C">
        <w:rPr>
          <w:lang w:val="en-US"/>
        </w:rPr>
        <w:t>Indonesia</w:t>
      </w:r>
      <w:r>
        <w:rPr>
          <w:lang w:val="en-US"/>
        </w:rPr>
        <w:t xml:space="preserve"> a successful UPR. </w:t>
      </w:r>
    </w:p>
    <w:p w:rsidR="00416E2F" w:rsidRPr="003258FB" w:rsidRDefault="00416E2F">
      <w:pPr>
        <w:pStyle w:val="Body"/>
        <w:jc w:val="both"/>
        <w:rPr>
          <w:lang w:val="en-US"/>
        </w:rPr>
      </w:pPr>
    </w:p>
    <w:sectPr w:rsidR="00416E2F" w:rsidRPr="003258FB" w:rsidSect="007C2DD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4" w:rsidRDefault="00D32EE4" w:rsidP="007C2DD3">
      <w:r>
        <w:separator/>
      </w:r>
    </w:p>
  </w:endnote>
  <w:endnote w:type="continuationSeparator" w:id="0">
    <w:p w:rsidR="00D32EE4" w:rsidRDefault="00D32EE4" w:rsidP="007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D3" w:rsidRDefault="007C2DD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4" w:rsidRDefault="00D32EE4" w:rsidP="007C2DD3">
      <w:r>
        <w:separator/>
      </w:r>
    </w:p>
  </w:footnote>
  <w:footnote w:type="continuationSeparator" w:id="0">
    <w:p w:rsidR="00D32EE4" w:rsidRDefault="00D32EE4" w:rsidP="007C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D3" w:rsidRDefault="007C2DD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1C8A"/>
    <w:multiLevelType w:val="hybridMultilevel"/>
    <w:tmpl w:val="798C970E"/>
    <w:numStyleLink w:val="ImportedStyle1"/>
  </w:abstractNum>
  <w:abstractNum w:abstractNumId="2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3"/>
    <w:rsid w:val="00051275"/>
    <w:rsid w:val="00190FA3"/>
    <w:rsid w:val="002974FC"/>
    <w:rsid w:val="002E0BDC"/>
    <w:rsid w:val="00311B48"/>
    <w:rsid w:val="003258FB"/>
    <w:rsid w:val="00351D44"/>
    <w:rsid w:val="0036198C"/>
    <w:rsid w:val="00416E2F"/>
    <w:rsid w:val="0048291E"/>
    <w:rsid w:val="00506AF6"/>
    <w:rsid w:val="0061646B"/>
    <w:rsid w:val="00637E7A"/>
    <w:rsid w:val="00772AFE"/>
    <w:rsid w:val="007C2DD3"/>
    <w:rsid w:val="007D29A0"/>
    <w:rsid w:val="007D3346"/>
    <w:rsid w:val="008C683C"/>
    <w:rsid w:val="00934D60"/>
    <w:rsid w:val="0094072D"/>
    <w:rsid w:val="009B14CD"/>
    <w:rsid w:val="009F6002"/>
    <w:rsid w:val="00A03318"/>
    <w:rsid w:val="00A25C41"/>
    <w:rsid w:val="00AB787F"/>
    <w:rsid w:val="00CE597D"/>
    <w:rsid w:val="00D27DAF"/>
    <w:rsid w:val="00D32EE4"/>
    <w:rsid w:val="00E73E39"/>
    <w:rsid w:val="00E92DEA"/>
    <w:rsid w:val="00ED5A0C"/>
    <w:rsid w:val="00EE5A30"/>
    <w:rsid w:val="00F47EC8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Props1.xml><?xml version="1.0" encoding="utf-8"?>
<ds:datastoreItem xmlns:ds="http://schemas.openxmlformats.org/officeDocument/2006/customXml" ds:itemID="{089BD00F-E5CB-4B7E-B339-73C02E10AB8C}"/>
</file>

<file path=customXml/itemProps2.xml><?xml version="1.0" encoding="utf-8"?>
<ds:datastoreItem xmlns:ds="http://schemas.openxmlformats.org/officeDocument/2006/customXml" ds:itemID="{98573202-7E16-4B81-8679-B339B67648BB}"/>
</file>

<file path=customXml/itemProps3.xml><?xml version="1.0" encoding="utf-8"?>
<ds:datastoreItem xmlns:ds="http://schemas.openxmlformats.org/officeDocument/2006/customXml" ds:itemID="{7714CCFE-871A-4186-9AAA-0202BBBCA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Temo</cp:lastModifiedBy>
  <cp:revision>18</cp:revision>
  <dcterms:created xsi:type="dcterms:W3CDTF">2017-04-27T05:53:00Z</dcterms:created>
  <dcterms:modified xsi:type="dcterms:W3CDTF">2017-05-03T07:12:00Z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